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附表</w:t>
      </w:r>
      <w:r>
        <w:rPr>
          <w:rFonts w:ascii="黑体" w:hAnsi="宋体" w:eastAsia="黑体"/>
          <w:bCs/>
          <w:szCs w:val="21"/>
        </w:rPr>
        <w:t>10</w:t>
      </w:r>
    </w:p>
    <w:p>
      <w:pPr>
        <w:widowControl/>
        <w:spacing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会计师事务所履行反洗钱和</w:t>
      </w:r>
    </w:p>
    <w:p>
      <w:pPr>
        <w:widowControl/>
        <w:spacing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反恐怖融资义务报备表</w:t>
      </w:r>
    </w:p>
    <w:p>
      <w:pPr>
        <w:pStyle w:val="6"/>
        <w:jc w:val="right"/>
        <w:rPr>
          <w:rFonts w:ascii="楷体_GB2312" w:hAnsi="宋体" w:eastAsia="楷体_GB2312" w:cs="仿宋_GB2312"/>
          <w:color w:val="auto"/>
          <w:sz w:val="21"/>
          <w:szCs w:val="21"/>
        </w:rPr>
      </w:pPr>
      <w:r>
        <w:rPr>
          <w:rFonts w:hint="eastAsia" w:ascii="楷体_GB2312" w:hAnsi="宋体" w:eastAsia="楷体_GB2312" w:cs="仿宋_GB2312"/>
          <w:color w:val="auto"/>
          <w:sz w:val="21"/>
          <w:szCs w:val="21"/>
        </w:rPr>
        <w:t>单位：万元</w:t>
      </w:r>
    </w:p>
    <w:tbl>
      <w:tblPr>
        <w:tblStyle w:val="3"/>
        <w:tblW w:w="873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01"/>
        <w:gridCol w:w="896"/>
        <w:gridCol w:w="1360"/>
        <w:gridCol w:w="2522"/>
        <w:gridCol w:w="20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8732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</w:t>
            </w: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年度是否开展以下业务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业务类型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是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否</w:t>
            </w:r>
            <w:r>
              <w:rPr>
                <w:rFonts w:ascii="宋体" w:hAnsi="宋体" w:eastAsia="宋体"/>
                <w:sz w:val="21"/>
                <w:szCs w:val="21"/>
              </w:rPr>
              <w:t>*</w:t>
            </w: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客户名称</w:t>
            </w: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具体业务描述</w:t>
            </w: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是否履行了财会〔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〕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号文规定的反洗钱义务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办理买卖不动产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代管资金、证券或其他资产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代管银行账户、证券账户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为成立、运营企业筹措资金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代客户买卖经营性实体业务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01" w:type="dxa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  <w:tc>
          <w:tcPr>
            <w:tcW w:w="89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8732" w:type="dxa"/>
            <w:gridSpan w:val="5"/>
            <w:vAlign w:val="center"/>
          </w:tcPr>
          <w:p>
            <w:pPr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</w:t>
            </w: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年度报告可疑交易情况（包括报告日期、报告部门和报告事项）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8732" w:type="dxa"/>
            <w:gridSpan w:val="5"/>
            <w:tcBorders>
              <w:bottom w:val="single" w:color="000000" w:sz="8" w:space="0"/>
            </w:tcBorders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Times" w:hAnsi="Times"/>
          <w:sz w:val="21"/>
          <w:szCs w:val="21"/>
        </w:rPr>
      </w:pPr>
    </w:p>
    <w:p>
      <w:pPr>
        <w:spacing w:line="300" w:lineRule="exact"/>
      </w:pPr>
      <w:r>
        <w:rPr>
          <w:rFonts w:hint="eastAsia" w:ascii="Times" w:hAnsi="Times"/>
          <w:sz w:val="21"/>
          <w:szCs w:val="21"/>
        </w:rPr>
        <w:t>注：</w:t>
      </w:r>
      <w:r>
        <w:rPr>
          <w:rFonts w:ascii="Times" w:hAnsi="Times"/>
          <w:sz w:val="21"/>
          <w:szCs w:val="21"/>
        </w:rPr>
        <w:t>*</w:t>
      </w:r>
      <w:r>
        <w:rPr>
          <w:rFonts w:hint="eastAsia" w:ascii="Times" w:hAnsi="Times"/>
          <w:sz w:val="21"/>
          <w:szCs w:val="21"/>
        </w:rPr>
        <w:t>此项若填是，则需要填写后续三项内容；若填否，则无需填写。</w:t>
      </w:r>
      <w:bookmarkStart w:id="0" w:name="_GoBack"/>
      <w:bookmarkEnd w:id="0"/>
    </w:p>
    <w:sectPr>
      <w:footerReference r:id="rId3" w:type="default"/>
      <w:pgSz w:w="11906" w:h="16838"/>
      <w:pgMar w:top="1985" w:right="1588" w:bottom="1985" w:left="1588" w:header="851" w:footer="1588" w:gutter="0"/>
      <w:cols w:space="425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Elin</cp:lastModifiedBy>
  <dcterms:modified xsi:type="dcterms:W3CDTF">2019-03-15T06:19:06Z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