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宋体" w:eastAsia="黑体"/>
          <w:bCs/>
          <w:szCs w:val="21"/>
        </w:rPr>
      </w:pPr>
      <w:r>
        <w:rPr>
          <w:rFonts w:hint="eastAsia" w:ascii="黑体" w:hAnsi="宋体" w:eastAsia="黑体"/>
          <w:bCs/>
          <w:szCs w:val="21"/>
        </w:rPr>
        <w:t>附表</w:t>
      </w:r>
      <w:r>
        <w:rPr>
          <w:rFonts w:ascii="黑体" w:hAnsi="宋体" w:eastAsia="黑体"/>
          <w:bCs/>
          <w:szCs w:val="21"/>
        </w:rPr>
        <w:t>6</w:t>
      </w:r>
    </w:p>
    <w:p>
      <w:pPr>
        <w:widowControl/>
        <w:spacing w:beforeLines="50" w:afterLines="50" w:line="584" w:lineRule="exact"/>
        <w:jc w:val="center"/>
        <w:rPr>
          <w:rFonts w:ascii="方正小标宋_GBK" w:hAnsi="华文中宋" w:eastAsia="方正小标宋_GBK"/>
          <w:bCs/>
          <w:sz w:val="44"/>
          <w:szCs w:val="44"/>
        </w:rPr>
      </w:pPr>
      <w:r>
        <w:rPr>
          <w:rFonts w:hint="eastAsia" w:ascii="方正小标宋_GBK" w:hAnsi="华文中宋" w:eastAsia="方正小标宋_GBK"/>
          <w:bCs/>
          <w:sz w:val="44"/>
          <w:szCs w:val="44"/>
        </w:rPr>
        <w:t>会计师事务所</w:t>
      </w:r>
      <w:r>
        <w:rPr>
          <w:rFonts w:ascii="方正小标宋_GBK" w:hAnsi="华文中宋" w:eastAsia="方正小标宋_GBK"/>
          <w:bCs/>
          <w:sz w:val="44"/>
          <w:szCs w:val="44"/>
        </w:rPr>
        <w:t>2018</w:t>
      </w:r>
      <w:r>
        <w:rPr>
          <w:rFonts w:hint="eastAsia" w:ascii="方正小标宋_GBK" w:hAnsi="华文中宋" w:eastAsia="方正小标宋_GBK"/>
          <w:bCs/>
          <w:sz w:val="44"/>
          <w:szCs w:val="44"/>
        </w:rPr>
        <w:t>年度境外（含港澳台及外国）审计业务情况表</w:t>
      </w:r>
    </w:p>
    <w:tbl>
      <w:tblPr>
        <w:tblStyle w:val="3"/>
        <w:tblW w:w="13438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541"/>
        <w:gridCol w:w="1094"/>
        <w:gridCol w:w="1354"/>
        <w:gridCol w:w="607"/>
        <w:gridCol w:w="954"/>
        <w:gridCol w:w="895"/>
        <w:gridCol w:w="1010"/>
        <w:gridCol w:w="1125"/>
        <w:gridCol w:w="800"/>
        <w:gridCol w:w="1150"/>
        <w:gridCol w:w="1101"/>
        <w:gridCol w:w="694"/>
        <w:gridCol w:w="607"/>
        <w:gridCol w:w="879"/>
        <w:gridCol w:w="62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257" w:hRule="atLeast"/>
          <w:jc w:val="center"/>
        </w:trPr>
        <w:tc>
          <w:tcPr>
            <w:tcW w:w="541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序号</w:t>
            </w:r>
          </w:p>
        </w:tc>
        <w:tc>
          <w:tcPr>
            <w:tcW w:w="1094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客户名称</w:t>
            </w:r>
          </w:p>
        </w:tc>
        <w:tc>
          <w:tcPr>
            <w:tcW w:w="1354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是否为港澳台投资者控制的内地企业</w:t>
            </w:r>
            <w:r>
              <w:rPr>
                <w:rFonts w:ascii="黑体" w:hAnsi="宋体" w:eastAsia="黑体"/>
                <w:sz w:val="21"/>
                <w:szCs w:val="21"/>
              </w:rPr>
              <w:t>*</w:t>
            </w:r>
          </w:p>
        </w:tc>
        <w:tc>
          <w:tcPr>
            <w:tcW w:w="607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业务类型</w:t>
            </w:r>
            <w:r>
              <w:rPr>
                <w:rFonts w:ascii="黑体" w:hAnsi="宋体" w:eastAsia="黑体"/>
                <w:sz w:val="21"/>
                <w:szCs w:val="21"/>
              </w:rPr>
              <w:t>**</w:t>
            </w:r>
          </w:p>
        </w:tc>
        <w:tc>
          <w:tcPr>
            <w:tcW w:w="954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境外上市地（境外企业所在地）</w:t>
            </w:r>
            <w:r>
              <w:rPr>
                <w:rFonts w:ascii="黑体" w:hAnsi="宋体" w:eastAsia="黑体"/>
                <w:sz w:val="21"/>
                <w:szCs w:val="21"/>
              </w:rPr>
              <w:t>***</w:t>
            </w:r>
          </w:p>
        </w:tc>
        <w:tc>
          <w:tcPr>
            <w:tcW w:w="895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境外股票名称及代码（如有）</w:t>
            </w:r>
          </w:p>
        </w:tc>
        <w:tc>
          <w:tcPr>
            <w:tcW w:w="1010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会计师事务所注册登记机构（如有）</w:t>
            </w:r>
            <w:r>
              <w:rPr>
                <w:rFonts w:ascii="黑体" w:hAnsi="宋体" w:eastAsia="黑体"/>
                <w:sz w:val="21"/>
                <w:szCs w:val="21"/>
              </w:rPr>
              <w:t>****</w:t>
            </w:r>
          </w:p>
        </w:tc>
        <w:tc>
          <w:tcPr>
            <w:tcW w:w="1125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境内及境外合作方事务所名称</w:t>
            </w:r>
          </w:p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（如有）</w:t>
            </w:r>
          </w:p>
        </w:tc>
        <w:tc>
          <w:tcPr>
            <w:tcW w:w="800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报告</w:t>
            </w:r>
          </w:p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签署方</w:t>
            </w:r>
            <w:r>
              <w:rPr>
                <w:rFonts w:ascii="黑体" w:hAnsi="宋体" w:eastAsia="黑体"/>
                <w:sz w:val="21"/>
                <w:szCs w:val="21"/>
              </w:rPr>
              <w:t>*****</w:t>
            </w:r>
          </w:p>
        </w:tc>
        <w:tc>
          <w:tcPr>
            <w:tcW w:w="1150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签字合伙人或注册会计师姓名及执业资格证书编号</w:t>
            </w:r>
          </w:p>
        </w:tc>
        <w:tc>
          <w:tcPr>
            <w:tcW w:w="1101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本所项目合伙人姓名及执业资格证书编号</w:t>
            </w:r>
          </w:p>
        </w:tc>
        <w:tc>
          <w:tcPr>
            <w:tcW w:w="694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报告意见类型</w:t>
            </w:r>
          </w:p>
        </w:tc>
        <w:tc>
          <w:tcPr>
            <w:tcW w:w="607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报告签署日期</w:t>
            </w:r>
          </w:p>
        </w:tc>
        <w:tc>
          <w:tcPr>
            <w:tcW w:w="879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本所收费金额单位：万元）</w:t>
            </w:r>
            <w:r>
              <w:rPr>
                <w:rFonts w:ascii="黑体" w:hAnsi="宋体" w:eastAsia="黑体"/>
                <w:sz w:val="21"/>
                <w:szCs w:val="21"/>
              </w:rPr>
              <w:t>******</w:t>
            </w:r>
          </w:p>
        </w:tc>
        <w:tc>
          <w:tcPr>
            <w:tcW w:w="627" w:type="dxa"/>
            <w:tcBorders>
              <w:top w:val="single" w:color="auto" w:sz="8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黑体" w:hAnsi="宋体" w:eastAsia="黑体"/>
                <w:sz w:val="21"/>
                <w:szCs w:val="21"/>
              </w:rPr>
            </w:pPr>
            <w:r>
              <w:rPr>
                <w:rFonts w:hint="eastAsia" w:ascii="黑体" w:hAnsi="宋体" w:eastAsia="黑体"/>
                <w:sz w:val="21"/>
                <w:szCs w:val="21"/>
              </w:rPr>
              <w:t>收费</w:t>
            </w:r>
            <w:r>
              <w:rPr>
                <w:rFonts w:ascii="黑体" w:hAnsi="宋体" w:eastAsia="黑体"/>
                <w:sz w:val="21"/>
                <w:szCs w:val="21"/>
              </w:rPr>
              <w:t xml:space="preserve">  </w:t>
            </w:r>
            <w:r>
              <w:rPr>
                <w:rFonts w:hint="eastAsia" w:ascii="黑体" w:hAnsi="宋体" w:eastAsia="黑体"/>
                <w:sz w:val="21"/>
                <w:szCs w:val="21"/>
              </w:rPr>
              <w:t>说明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541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4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54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07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4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95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10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25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0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50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1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4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07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27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541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94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54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07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954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95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10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25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0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50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1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94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07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79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27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541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合计</w:t>
            </w:r>
          </w:p>
        </w:tc>
        <w:tc>
          <w:tcPr>
            <w:tcW w:w="109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135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607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95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89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101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112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80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115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1101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69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607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——</w:t>
            </w:r>
          </w:p>
        </w:tc>
        <w:tc>
          <w:tcPr>
            <w:tcW w:w="879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627" w:type="dxa"/>
          </w:tcPr>
          <w:p>
            <w:pPr>
              <w:spacing w:line="240" w:lineRule="exact"/>
              <w:ind w:firstLine="48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3438" w:type="dxa"/>
            <w:gridSpan w:val="15"/>
            <w:tcBorders>
              <w:bottom w:val="single" w:color="auto" w:sz="8" w:space="0"/>
            </w:tcBorders>
          </w:tcPr>
          <w:p>
            <w:pPr>
              <w:spacing w:line="28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备注</w:t>
            </w:r>
          </w:p>
          <w:p>
            <w:pPr>
              <w:spacing w:line="240" w:lineRule="exact"/>
              <w:rPr>
                <w:rFonts w:ascii="宋体" w:hAnsi="宋体" w:eastAsia="宋体"/>
                <w:b/>
                <w:bCs/>
                <w:sz w:val="21"/>
                <w:szCs w:val="21"/>
              </w:rPr>
            </w:pPr>
          </w:p>
        </w:tc>
      </w:tr>
    </w:tbl>
    <w:p>
      <w:pPr>
        <w:spacing w:line="300" w:lineRule="exact"/>
      </w:pPr>
    </w:p>
    <w:p>
      <w:pPr>
        <w:spacing w:line="300" w:lineRule="exact"/>
        <w:rPr>
          <w:rFonts w:ascii="Times" w:hAnsi="Times"/>
          <w:sz w:val="21"/>
          <w:szCs w:val="21"/>
        </w:rPr>
      </w:pPr>
      <w:r>
        <w:rPr>
          <w:rFonts w:hint="eastAsia" w:ascii="Times" w:hAnsi="Times"/>
          <w:sz w:val="21"/>
          <w:szCs w:val="21"/>
        </w:rPr>
        <w:t>注：本表行数不足时，可自行添加。会计师事务所执行境外审计业务而未如实报告的，依法承担法律责任。</w:t>
      </w:r>
    </w:p>
    <w:p>
      <w:pPr>
        <w:spacing w:line="300" w:lineRule="exact"/>
        <w:rPr>
          <w:rFonts w:ascii="Times" w:hAnsi="Times"/>
          <w:sz w:val="21"/>
          <w:szCs w:val="21"/>
        </w:rPr>
      </w:pPr>
      <w:r>
        <w:rPr>
          <w:rFonts w:ascii="Times" w:hAnsi="Times"/>
          <w:sz w:val="21"/>
          <w:szCs w:val="21"/>
        </w:rPr>
        <w:t>*</w:t>
      </w:r>
      <w:r>
        <w:rPr>
          <w:rFonts w:hint="eastAsia" w:ascii="Times" w:hAnsi="Times"/>
          <w:sz w:val="21"/>
          <w:szCs w:val="21"/>
        </w:rPr>
        <w:t>指在内地依法设立且由港澳台投资者直接或间接持有</w:t>
      </w:r>
      <w:r>
        <w:rPr>
          <w:rFonts w:ascii="Times" w:hAnsi="Times"/>
          <w:sz w:val="21"/>
          <w:szCs w:val="21"/>
        </w:rPr>
        <w:t>50%</w:t>
      </w:r>
      <w:r>
        <w:rPr>
          <w:rFonts w:hint="eastAsia" w:ascii="Times" w:hAnsi="Times"/>
          <w:sz w:val="21"/>
          <w:szCs w:val="21"/>
        </w:rPr>
        <w:t>以上股份、股权、财产份额、表决权或者其他类似权益，或通过其它方式予以控制的企业。</w:t>
      </w:r>
    </w:p>
    <w:p>
      <w:pPr>
        <w:spacing w:line="300" w:lineRule="exact"/>
        <w:rPr>
          <w:szCs w:val="21"/>
        </w:rPr>
      </w:pPr>
      <w:r>
        <w:rPr>
          <w:rFonts w:ascii="Times" w:hAnsi="Times"/>
          <w:sz w:val="21"/>
          <w:szCs w:val="21"/>
        </w:rPr>
        <w:t>**</w:t>
      </w:r>
      <w:r>
        <w:rPr>
          <w:rFonts w:hint="eastAsia" w:ascii="Times" w:hAnsi="Times"/>
          <w:sz w:val="21"/>
          <w:szCs w:val="21"/>
        </w:rPr>
        <w:t>业务类型选填①内地企业境外上市审计业务②非内地企业境外上市审计业务③内地企业境外投资审计业务④其他境外审计业务。“内地企业境外上市审计业务”是指根据《会计师事务所从事中国内地企业境外上市审计业务暂行规定》（财会﹝</w:t>
      </w:r>
      <w:r>
        <w:rPr>
          <w:rFonts w:ascii="Times" w:hAnsi="Times"/>
          <w:sz w:val="21"/>
          <w:szCs w:val="21"/>
        </w:rPr>
        <w:t>2015</w:t>
      </w:r>
      <w:r>
        <w:rPr>
          <w:rFonts w:hint="eastAsia" w:ascii="Times" w:hAnsi="Times"/>
          <w:sz w:val="21"/>
          <w:szCs w:val="21"/>
        </w:rPr>
        <w:t>﹞</w:t>
      </w:r>
      <w:r>
        <w:rPr>
          <w:rFonts w:ascii="Times" w:hAnsi="Times"/>
          <w:sz w:val="21"/>
          <w:szCs w:val="21"/>
        </w:rPr>
        <w:t>9</w:t>
      </w:r>
      <w:r>
        <w:rPr>
          <w:rFonts w:hint="eastAsia" w:ascii="Times" w:hAnsi="Times"/>
          <w:sz w:val="21"/>
          <w:szCs w:val="21"/>
        </w:rPr>
        <w:t>号）的相关规定，中国内地企业直接或间接在境外发行股票、债券或其他证券并上市（含拟上市）相关的财务报告审计以及上市后</w:t>
      </w:r>
      <w:r>
        <w:rPr>
          <w:rFonts w:hint="eastAsia"/>
          <w:szCs w:val="21"/>
        </w:rPr>
        <w:t>年度财务报告审计等业务。</w:t>
      </w:r>
    </w:p>
    <w:p>
      <w:pPr>
        <w:spacing w:line="300" w:lineRule="exact"/>
        <w:rPr>
          <w:rFonts w:ascii="Times" w:hAnsi="Times"/>
          <w:sz w:val="21"/>
          <w:szCs w:val="21"/>
        </w:rPr>
      </w:pPr>
      <w:r>
        <w:rPr>
          <w:rFonts w:ascii="Times" w:hAnsi="Times"/>
          <w:sz w:val="21"/>
          <w:szCs w:val="21"/>
        </w:rPr>
        <w:t>***</w:t>
      </w:r>
      <w:r>
        <w:rPr>
          <w:rFonts w:hint="eastAsia" w:ascii="Times" w:hAnsi="Times"/>
          <w:sz w:val="21"/>
          <w:szCs w:val="21"/>
        </w:rPr>
        <w:t>上市（含拟上市）企业填写境外上市地，非上市企业填写其境外所在地；请填写具体国家（地区）名称。</w:t>
      </w:r>
    </w:p>
    <w:p>
      <w:pPr>
        <w:spacing w:line="300" w:lineRule="exact"/>
        <w:rPr>
          <w:rFonts w:ascii="Times" w:hAnsi="Times"/>
          <w:sz w:val="21"/>
          <w:szCs w:val="21"/>
        </w:rPr>
      </w:pPr>
      <w:r>
        <w:rPr>
          <w:rFonts w:ascii="Times" w:hAnsi="Times"/>
          <w:sz w:val="21"/>
          <w:szCs w:val="21"/>
        </w:rPr>
        <w:t>****</w:t>
      </w:r>
      <w:r>
        <w:rPr>
          <w:rFonts w:hint="eastAsia" w:ascii="Times" w:hAnsi="Times"/>
          <w:sz w:val="21"/>
          <w:szCs w:val="21"/>
        </w:rPr>
        <w:t>指在境外上市地（境外企业所在地）执行审计业务是否需要向境外上市地（境外企业所在地）有关监管机构进行注册登记。</w:t>
      </w:r>
    </w:p>
    <w:p>
      <w:pPr>
        <w:spacing w:line="300" w:lineRule="exact"/>
        <w:rPr>
          <w:rFonts w:ascii="Times" w:hAnsi="Times"/>
          <w:sz w:val="21"/>
          <w:szCs w:val="21"/>
        </w:rPr>
      </w:pPr>
      <w:r>
        <w:rPr>
          <w:rFonts w:ascii="Times" w:hAnsi="Times"/>
          <w:sz w:val="21"/>
          <w:szCs w:val="21"/>
        </w:rPr>
        <w:t>*****</w:t>
      </w:r>
      <w:r>
        <w:rPr>
          <w:rFonts w:hint="eastAsia" w:ascii="Times" w:hAnsi="Times"/>
          <w:sz w:val="21"/>
          <w:szCs w:val="21"/>
        </w:rPr>
        <w:t>指出具该项目审计报告的会计师事务所，选填①本所②合作方境内所③合作方境外所。</w:t>
      </w:r>
      <w:r>
        <w:rPr>
          <w:rFonts w:ascii="Times" w:hAnsi="Times"/>
          <w:sz w:val="21"/>
          <w:szCs w:val="21"/>
        </w:rPr>
        <w:t xml:space="preserve">  </w:t>
      </w:r>
    </w:p>
    <w:p>
      <w:r>
        <w:rPr>
          <w:rFonts w:ascii="Times" w:hAnsi="Times"/>
          <w:sz w:val="21"/>
          <w:szCs w:val="21"/>
        </w:rPr>
        <w:t>******</w:t>
      </w:r>
      <w:r>
        <w:rPr>
          <w:rFonts w:hint="eastAsia" w:ascii="Times" w:hAnsi="Times"/>
          <w:sz w:val="21"/>
          <w:szCs w:val="21"/>
        </w:rPr>
        <w:t>仅指为客户提供境外审计服务相关的收费（如无法拆分，请注明）。</w:t>
      </w:r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43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21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5DB4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Elin</cp:lastModifiedBy>
  <dcterms:modified xsi:type="dcterms:W3CDTF">2019-03-15T06:15:21Z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2052-11.1.0.8524</vt:lpwstr>
  </property>
</Properties>
</file>