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75" w:rsidRDefault="00BA6C75" w:rsidP="00BA6C75">
      <w:pPr>
        <w:widowControl/>
        <w:jc w:val="left"/>
        <w:rPr>
          <w:rFonts w:ascii="黑体" w:eastAsia="黑体"/>
          <w:bCs/>
          <w:color w:val="000000"/>
          <w:kern w:val="0"/>
          <w:sz w:val="24"/>
        </w:rPr>
      </w:pPr>
      <w:r>
        <w:rPr>
          <w:rFonts w:ascii="黑体" w:eastAsia="黑体" w:hint="eastAsia"/>
          <w:bCs/>
          <w:color w:val="000000"/>
          <w:kern w:val="0"/>
          <w:sz w:val="24"/>
        </w:rPr>
        <w:t>附件2：</w:t>
      </w:r>
    </w:p>
    <w:p w:rsidR="00BA6C75" w:rsidRDefault="00BA6C75" w:rsidP="00BA6C75">
      <w:pPr>
        <w:widowControl/>
        <w:jc w:val="center"/>
        <w:rPr>
          <w:rFonts w:ascii="宋体"/>
          <w:b/>
          <w:bCs/>
          <w:color w:val="000000"/>
          <w:kern w:val="0"/>
          <w:sz w:val="36"/>
          <w:szCs w:val="32"/>
        </w:rPr>
      </w:pPr>
      <w:r>
        <w:rPr>
          <w:rFonts w:ascii="宋体" w:hint="eastAsia"/>
          <w:b/>
          <w:bCs/>
          <w:color w:val="000000"/>
          <w:kern w:val="0"/>
          <w:sz w:val="36"/>
          <w:szCs w:val="32"/>
        </w:rPr>
        <w:t>会计师事务所会计报表</w:t>
      </w:r>
    </w:p>
    <w:tbl>
      <w:tblPr>
        <w:tblW w:w="10183" w:type="dxa"/>
        <w:jc w:val="center"/>
        <w:tblLayout w:type="fixed"/>
        <w:tblLook w:val="0000"/>
      </w:tblPr>
      <w:tblGrid>
        <w:gridCol w:w="268"/>
        <w:gridCol w:w="2420"/>
        <w:gridCol w:w="708"/>
        <w:gridCol w:w="180"/>
        <w:gridCol w:w="88"/>
        <w:gridCol w:w="236"/>
        <w:gridCol w:w="359"/>
        <w:gridCol w:w="71"/>
        <w:gridCol w:w="229"/>
        <w:gridCol w:w="231"/>
        <w:gridCol w:w="461"/>
        <w:gridCol w:w="1663"/>
        <w:gridCol w:w="243"/>
        <w:gridCol w:w="498"/>
        <w:gridCol w:w="376"/>
        <w:gridCol w:w="183"/>
        <w:gridCol w:w="984"/>
        <w:gridCol w:w="15"/>
        <w:gridCol w:w="109"/>
        <w:gridCol w:w="861"/>
      </w:tblGrid>
      <w:tr w:rsidR="00BA6C75" w:rsidTr="003D7010">
        <w:trPr>
          <w:trHeight w:val="316"/>
          <w:jc w:val="center"/>
        </w:trPr>
        <w:tc>
          <w:tcPr>
            <w:tcW w:w="101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b/>
                <w:bCs/>
                <w:kern w:val="0"/>
                <w:sz w:val="28"/>
                <w:szCs w:val="28"/>
              </w:rPr>
              <w:t>资产负债表</w:t>
            </w:r>
          </w:p>
        </w:tc>
      </w:tr>
      <w:tr w:rsidR="00BA6C75" w:rsidTr="003D7010">
        <w:trPr>
          <w:trHeight w:val="165"/>
          <w:jc w:val="center"/>
        </w:trPr>
        <w:tc>
          <w:tcPr>
            <w:tcW w:w="101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b/>
                <w:bCs/>
                <w:kern w:val="0"/>
                <w:sz w:val="20"/>
                <w:szCs w:val="20"/>
              </w:rPr>
              <w:t>12</w:t>
            </w:r>
            <w:r>
              <w:rPr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b/>
                <w:bCs/>
                <w:kern w:val="0"/>
                <w:sz w:val="20"/>
                <w:szCs w:val="20"/>
              </w:rPr>
              <w:t>31</w:t>
            </w:r>
            <w:r>
              <w:rPr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BA6C75" w:rsidTr="003D7010">
        <w:trPr>
          <w:trHeight w:val="255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b/>
                <w:kern w:val="0"/>
                <w:sz w:val="20"/>
                <w:szCs w:val="20"/>
              </w:rPr>
              <w:t>会所</w:t>
            </w:r>
            <w:r>
              <w:rPr>
                <w:b/>
                <w:kern w:val="0"/>
                <w:sz w:val="20"/>
                <w:szCs w:val="20"/>
              </w:rPr>
              <w:t>01</w:t>
            </w:r>
            <w:r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BA6C75" w:rsidTr="003D7010">
        <w:trPr>
          <w:trHeight w:val="225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6525" w:type="dxa"/>
            <w:gridSpan w:val="16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BA6C75" w:rsidTr="003D7010">
        <w:trPr>
          <w:trHeight w:val="465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资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b/>
                <w:bCs/>
                <w:kern w:val="0"/>
                <w:sz w:val="20"/>
                <w:szCs w:val="20"/>
              </w:rPr>
              <w:t>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行次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期末数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负债及所有者权益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行次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期末数</w:t>
            </w: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流动资产：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流动负债：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货币资金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短期借款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短期投资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应付票据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应收票据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应付帐款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应收股利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预收帐款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应收利息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应付工资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应收帐款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应付福利费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其他应收款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应付股利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预付帐款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应交税金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应收补贴款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其他应交款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存货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其他应付款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待摊费用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预提费用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一年内到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期的长期债券投资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预计负债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其他流动资产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一年内到期的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长期负债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b/>
                <w:bCs/>
                <w:kern w:val="0"/>
                <w:sz w:val="20"/>
                <w:szCs w:val="20"/>
              </w:rPr>
              <w:t>流动资产合计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其他流动负债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长期投资：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b/>
                <w:bCs/>
                <w:kern w:val="0"/>
                <w:sz w:val="20"/>
                <w:szCs w:val="20"/>
              </w:rPr>
              <w:t>流动负债合计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长期股权投资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长期负债：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BFBFBF"/>
            <w:vAlign w:val="center"/>
          </w:tcPr>
          <w:p w:rsidR="00BA6C75" w:rsidRDefault="00BA6C75" w:rsidP="003D7010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  <w:shd w:val="clear" w:color="auto" w:fill="BFBFBF"/>
              </w:rPr>
              <w:t>长期债券投资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长期借款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b/>
                <w:bCs/>
                <w:kern w:val="0"/>
                <w:sz w:val="20"/>
                <w:szCs w:val="20"/>
              </w:rPr>
              <w:t>长期投资合计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应付债券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固定资产：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长期应付款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固定资产原价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专项应付款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减：累计</w:t>
            </w:r>
            <w:r>
              <w:rPr>
                <w:rFonts w:hint="eastAsia"/>
                <w:kern w:val="0"/>
                <w:sz w:val="20"/>
                <w:szCs w:val="20"/>
              </w:rPr>
              <w:t>折旧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职业风险基金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固定资产净值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其他长期负债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减：</w:t>
            </w:r>
            <w:r>
              <w:rPr>
                <w:rFonts w:hint="eastAsia"/>
                <w:kern w:val="0"/>
                <w:sz w:val="20"/>
                <w:szCs w:val="20"/>
              </w:rPr>
              <w:t>固定资产减值准备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b/>
                <w:bCs/>
                <w:kern w:val="0"/>
                <w:sz w:val="20"/>
                <w:szCs w:val="20"/>
              </w:rPr>
              <w:t>长期负债合计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固定资产净额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递延税项：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工程物资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递延税款贷项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在建工程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b/>
                <w:bCs/>
                <w:kern w:val="0"/>
                <w:sz w:val="20"/>
                <w:szCs w:val="20"/>
              </w:rPr>
              <w:t>负债合计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固定资产清理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所有者权益：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b/>
                <w:bCs/>
                <w:kern w:val="0"/>
                <w:sz w:val="20"/>
                <w:szCs w:val="20"/>
              </w:rPr>
              <w:t>固定资产合计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实收资本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无形资产及</w:t>
            </w:r>
            <w:r>
              <w:rPr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b/>
                <w:bCs/>
                <w:kern w:val="0"/>
                <w:sz w:val="20"/>
                <w:szCs w:val="20"/>
              </w:rPr>
              <w:t>其他资产：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减：已归还投资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无形资产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实收资本净额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长期待摊费用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资本公积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其他长期资产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盈余公积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b/>
                <w:bCs/>
                <w:kern w:val="0"/>
                <w:sz w:val="20"/>
                <w:szCs w:val="20"/>
              </w:rPr>
              <w:t>无形资产及</w:t>
            </w:r>
            <w:r>
              <w:rPr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b/>
                <w:bCs/>
                <w:kern w:val="0"/>
                <w:sz w:val="20"/>
                <w:szCs w:val="20"/>
              </w:rPr>
              <w:t>其他资产合计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其中：共同基金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递延税项：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未分配利润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递延税款借项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b/>
                <w:bCs/>
                <w:kern w:val="0"/>
                <w:sz w:val="20"/>
                <w:szCs w:val="20"/>
              </w:rPr>
              <w:t>所有者权益合计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资产总计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负债和所有者权益总计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val="585"/>
          <w:jc w:val="center"/>
        </w:trPr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lastRenderedPageBreak/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b/>
                <w:bCs/>
                <w:kern w:val="0"/>
                <w:sz w:val="28"/>
                <w:szCs w:val="28"/>
              </w:rPr>
              <w:t>利润及利润分配表</w:t>
            </w: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val="300"/>
          <w:jc w:val="center"/>
        </w:trPr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val="297"/>
          <w:jc w:val="center"/>
        </w:trPr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会所</w:t>
            </w:r>
            <w:r>
              <w:rPr>
                <w:b/>
                <w:bCs/>
                <w:kern w:val="0"/>
                <w:sz w:val="20"/>
                <w:szCs w:val="20"/>
              </w:rPr>
              <w:t>02</w:t>
            </w:r>
            <w:r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val="297"/>
          <w:jc w:val="center"/>
        </w:trPr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3250" w:type="dxa"/>
            <w:gridSpan w:val="7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目</w:t>
            </w:r>
            <w:r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一、主营业务收入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减：主营业务成本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主营业务税金及附加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二、主营业务利润（亏损以</w:t>
            </w:r>
            <w:r>
              <w:rPr>
                <w:kern w:val="0"/>
                <w:sz w:val="20"/>
                <w:szCs w:val="20"/>
              </w:rPr>
              <w:t>"</w:t>
            </w:r>
            <w:r>
              <w:rPr>
                <w:kern w:val="0"/>
                <w:sz w:val="20"/>
                <w:szCs w:val="20"/>
              </w:rPr>
              <w:t>－</w:t>
            </w:r>
            <w:r>
              <w:rPr>
                <w:kern w:val="0"/>
                <w:sz w:val="20"/>
                <w:szCs w:val="20"/>
              </w:rPr>
              <w:t>"</w:t>
            </w:r>
            <w:r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加：其他业务利润（亏损以</w:t>
            </w:r>
            <w:r>
              <w:rPr>
                <w:kern w:val="0"/>
                <w:sz w:val="20"/>
                <w:szCs w:val="20"/>
              </w:rPr>
              <w:t>"</w:t>
            </w:r>
            <w:r>
              <w:rPr>
                <w:kern w:val="0"/>
                <w:sz w:val="20"/>
                <w:szCs w:val="20"/>
              </w:rPr>
              <w:t>－</w:t>
            </w:r>
            <w:r>
              <w:rPr>
                <w:kern w:val="0"/>
                <w:sz w:val="20"/>
                <w:szCs w:val="20"/>
              </w:rPr>
              <w:t>"</w:t>
            </w:r>
            <w:r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减：营业费用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管理费用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财务费用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三、营业利润（亏损以</w:t>
            </w:r>
            <w:r>
              <w:rPr>
                <w:kern w:val="0"/>
                <w:sz w:val="20"/>
                <w:szCs w:val="20"/>
              </w:rPr>
              <w:t>"-"</w:t>
            </w:r>
            <w:r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加：投资收益（损失以</w:t>
            </w:r>
            <w:r>
              <w:rPr>
                <w:kern w:val="0"/>
                <w:sz w:val="20"/>
                <w:szCs w:val="20"/>
              </w:rPr>
              <w:t>"-"</w:t>
            </w:r>
            <w:r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补贴收入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营业外收入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减：营业外支出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四、利润总额（亏损总额以</w:t>
            </w:r>
            <w:r>
              <w:rPr>
                <w:kern w:val="0"/>
                <w:sz w:val="20"/>
                <w:szCs w:val="20"/>
              </w:rPr>
              <w:t>"-"</w:t>
            </w:r>
            <w:r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减：所得税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五、净利润（亏损以</w:t>
            </w:r>
            <w:r>
              <w:rPr>
                <w:kern w:val="0"/>
                <w:sz w:val="20"/>
                <w:szCs w:val="20"/>
              </w:rPr>
              <w:t>"-"</w:t>
            </w:r>
            <w:r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加：年初未分配利润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其他转入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六、可供分配的利润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减：提取法定盈余公积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提取职工奖励及福利基金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提取储备基金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提取企业发展基金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利润归还投资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七、可供投资者分配的利润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减：应付优先股股利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应付普通股股利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转作资本（或股本）的普通股股利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八、未分配利润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9054" w:type="dxa"/>
            <w:gridSpan w:val="18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补充资料：</w:t>
            </w: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上年实际数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1.</w:t>
            </w:r>
            <w:r>
              <w:rPr>
                <w:kern w:val="0"/>
                <w:sz w:val="20"/>
                <w:szCs w:val="20"/>
              </w:rPr>
              <w:t>出售、处置部门或被投资单位所得收益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2.</w:t>
            </w:r>
            <w:r>
              <w:rPr>
                <w:kern w:val="0"/>
                <w:sz w:val="20"/>
                <w:szCs w:val="20"/>
              </w:rPr>
              <w:t>自然灾害发生的损失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3.</w:t>
            </w:r>
            <w:r>
              <w:rPr>
                <w:kern w:val="0"/>
                <w:sz w:val="20"/>
                <w:szCs w:val="20"/>
              </w:rPr>
              <w:t>会计政策变更增加（或减少）利润总额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4.</w:t>
            </w:r>
            <w:r>
              <w:rPr>
                <w:kern w:val="0"/>
                <w:sz w:val="20"/>
                <w:szCs w:val="20"/>
              </w:rPr>
              <w:t>会计估计变更增加（或减少）利润总额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5.</w:t>
            </w:r>
            <w:r>
              <w:rPr>
                <w:kern w:val="0"/>
                <w:sz w:val="20"/>
                <w:szCs w:val="20"/>
              </w:rPr>
              <w:t>债务重组损失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6.</w:t>
            </w: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BA6C75" w:rsidRDefault="00BA6C75" w:rsidP="00BA6C75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BA6C75" w:rsidRDefault="00BA6C75" w:rsidP="00BA6C75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tbl>
      <w:tblPr>
        <w:tblW w:w="8237" w:type="dxa"/>
        <w:tblInd w:w="93" w:type="dxa"/>
        <w:tblLayout w:type="fixed"/>
        <w:tblLook w:val="0000"/>
      </w:tblPr>
      <w:tblGrid>
        <w:gridCol w:w="3680"/>
        <w:gridCol w:w="236"/>
        <w:gridCol w:w="820"/>
        <w:gridCol w:w="105"/>
        <w:gridCol w:w="1094"/>
        <w:gridCol w:w="604"/>
        <w:gridCol w:w="1698"/>
      </w:tblGrid>
      <w:tr w:rsidR="00BA6C75" w:rsidTr="003D7010">
        <w:trPr>
          <w:trHeight w:val="55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lastRenderedPageBreak/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b/>
                <w:bCs/>
                <w:kern w:val="0"/>
                <w:sz w:val="28"/>
                <w:szCs w:val="28"/>
              </w:rPr>
              <w:t>业务收入表</w:t>
            </w:r>
          </w:p>
        </w:tc>
      </w:tr>
      <w:tr w:rsidR="00BA6C75" w:rsidTr="003D7010">
        <w:trPr>
          <w:trHeight w:val="25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BA6C75" w:rsidTr="003D701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会所</w:t>
            </w:r>
            <w:r>
              <w:rPr>
                <w:b/>
                <w:bCs/>
                <w:kern w:val="0"/>
                <w:sz w:val="20"/>
                <w:szCs w:val="20"/>
              </w:rPr>
              <w:t>02</w:t>
            </w:r>
            <w:r>
              <w:rPr>
                <w:b/>
                <w:bCs/>
                <w:kern w:val="0"/>
                <w:sz w:val="20"/>
                <w:szCs w:val="20"/>
              </w:rPr>
              <w:t>表附表</w:t>
            </w:r>
            <w:r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BA6C75" w:rsidTr="003D701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255" w:type="dxa"/>
            <w:gridSpan w:val="4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BA6C75" w:rsidTr="003D7010">
        <w:trPr>
          <w:trHeight w:val="319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目</w:t>
            </w:r>
            <w:r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一、主营业务收入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（一）财务报表审计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1.</w:t>
            </w:r>
            <w:r>
              <w:rPr>
                <w:kern w:val="0"/>
                <w:sz w:val="20"/>
                <w:szCs w:val="20"/>
              </w:rPr>
              <w:t>年报审计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2.</w:t>
            </w:r>
            <w:r>
              <w:rPr>
                <w:kern w:val="0"/>
                <w:sz w:val="20"/>
                <w:szCs w:val="20"/>
              </w:rPr>
              <w:t>中报审计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3.</w:t>
            </w:r>
            <w:r>
              <w:rPr>
                <w:kern w:val="0"/>
                <w:sz w:val="20"/>
                <w:szCs w:val="20"/>
              </w:rPr>
              <w:t>专项审计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（二）内部控制审计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（三）验资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（四）资产评估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（五）涉税鉴证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（六）工程预决算审核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（七）其他鉴证业务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（八）会计服务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（九）税务服务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（十）管理咨询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（十一）其他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二、其他业务收入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（一）培训收入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（二）其他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业务收入合计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8237" w:type="dxa"/>
            <w:gridSpan w:val="7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补充材料：</w:t>
            </w: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一、国际业务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1.</w:t>
            </w:r>
            <w:r>
              <w:rPr>
                <w:kern w:val="0"/>
                <w:sz w:val="20"/>
                <w:szCs w:val="20"/>
              </w:rPr>
              <w:t>在大陆承接的国际业务收入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2.</w:t>
            </w:r>
            <w:r>
              <w:rPr>
                <w:kern w:val="0"/>
                <w:sz w:val="20"/>
                <w:szCs w:val="20"/>
              </w:rPr>
              <w:t>在港澳台及境外承接的国际业务收入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3.</w:t>
            </w:r>
            <w:r>
              <w:rPr>
                <w:kern w:val="0"/>
                <w:sz w:val="20"/>
                <w:szCs w:val="20"/>
              </w:rPr>
              <w:t>发展国际成员所取得的业务收入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4.</w:t>
            </w:r>
            <w:r>
              <w:rPr>
                <w:kern w:val="0"/>
                <w:sz w:val="20"/>
                <w:szCs w:val="20"/>
              </w:rPr>
              <w:t>加入国际网络取得业务收入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5.</w:t>
            </w:r>
            <w:r>
              <w:rPr>
                <w:kern w:val="0"/>
                <w:sz w:val="20"/>
                <w:szCs w:val="20"/>
              </w:rPr>
              <w:t>在港澳台及境外设立的分支机构（单位：个）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二、客户数量（单位：个）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1.</w:t>
            </w:r>
            <w:r>
              <w:rPr>
                <w:kern w:val="0"/>
                <w:sz w:val="20"/>
                <w:szCs w:val="20"/>
              </w:rPr>
              <w:t>财务报表审计户数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2.</w:t>
            </w:r>
            <w:r>
              <w:rPr>
                <w:kern w:val="0"/>
                <w:sz w:val="20"/>
                <w:szCs w:val="20"/>
              </w:rPr>
              <w:t>内部控制审计户数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3.</w:t>
            </w:r>
            <w:r>
              <w:rPr>
                <w:kern w:val="0"/>
                <w:sz w:val="20"/>
                <w:szCs w:val="20"/>
              </w:rPr>
              <w:t>验资户数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4.</w:t>
            </w:r>
            <w:r>
              <w:rPr>
                <w:kern w:val="0"/>
                <w:sz w:val="20"/>
                <w:szCs w:val="20"/>
              </w:rPr>
              <w:t>资产评估户数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5.</w:t>
            </w:r>
            <w:r>
              <w:rPr>
                <w:kern w:val="0"/>
                <w:sz w:val="20"/>
                <w:szCs w:val="20"/>
              </w:rPr>
              <w:t>涉税鉴证户数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6.</w:t>
            </w:r>
            <w:r>
              <w:rPr>
                <w:kern w:val="0"/>
                <w:sz w:val="20"/>
                <w:szCs w:val="20"/>
              </w:rPr>
              <w:t>工程预决算审核户数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7.</w:t>
            </w:r>
            <w:r>
              <w:rPr>
                <w:kern w:val="0"/>
                <w:sz w:val="20"/>
                <w:szCs w:val="20"/>
              </w:rPr>
              <w:t>其他鉴证业务户数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8.</w:t>
            </w:r>
            <w:r>
              <w:rPr>
                <w:kern w:val="0"/>
                <w:sz w:val="20"/>
                <w:szCs w:val="20"/>
              </w:rPr>
              <w:t>会计服务户数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808080"/>
              <w:right w:val="single" w:sz="4" w:space="0" w:color="80808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9.</w:t>
            </w:r>
            <w:r>
              <w:rPr>
                <w:kern w:val="0"/>
                <w:sz w:val="20"/>
                <w:szCs w:val="20"/>
              </w:rPr>
              <w:t>税务服务户数</w:t>
            </w:r>
          </w:p>
        </w:tc>
        <w:tc>
          <w:tcPr>
            <w:tcW w:w="1161" w:type="dxa"/>
            <w:gridSpan w:val="3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10.</w:t>
            </w:r>
            <w:r>
              <w:rPr>
                <w:kern w:val="0"/>
                <w:sz w:val="20"/>
                <w:szCs w:val="20"/>
              </w:rPr>
              <w:t>管理咨询户数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11.</w:t>
            </w:r>
            <w:r>
              <w:rPr>
                <w:kern w:val="0"/>
                <w:sz w:val="20"/>
                <w:szCs w:val="20"/>
              </w:rPr>
              <w:t>其他业务服务户数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BA6C75" w:rsidRDefault="00BA6C75" w:rsidP="00BA6C75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tbl>
      <w:tblPr>
        <w:tblW w:w="9592" w:type="dxa"/>
        <w:jc w:val="center"/>
        <w:tblLayout w:type="fixed"/>
        <w:tblLook w:val="0000"/>
      </w:tblPr>
      <w:tblGrid>
        <w:gridCol w:w="269"/>
        <w:gridCol w:w="2236"/>
        <w:gridCol w:w="236"/>
        <w:gridCol w:w="931"/>
        <w:gridCol w:w="1951"/>
        <w:gridCol w:w="357"/>
        <w:gridCol w:w="493"/>
        <w:gridCol w:w="1559"/>
        <w:gridCol w:w="1560"/>
      </w:tblGrid>
      <w:tr w:rsidR="00BA6C75" w:rsidTr="003D7010">
        <w:trPr>
          <w:gridBefore w:val="1"/>
          <w:wBefore w:w="269" w:type="dxa"/>
          <w:trHeight w:val="507"/>
          <w:jc w:val="center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lastRenderedPageBreak/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b/>
                <w:bCs/>
                <w:kern w:val="0"/>
                <w:sz w:val="28"/>
                <w:szCs w:val="28"/>
              </w:rPr>
              <w:t>主营业务成本表</w:t>
            </w:r>
          </w:p>
        </w:tc>
      </w:tr>
      <w:tr w:rsidR="00BA6C75" w:rsidTr="003D7010">
        <w:trPr>
          <w:gridBefore w:val="1"/>
          <w:wBefore w:w="269" w:type="dxa"/>
          <w:trHeight w:val="300"/>
          <w:jc w:val="center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BA6C75" w:rsidTr="003D7010">
        <w:trPr>
          <w:gridBefore w:val="1"/>
          <w:wBefore w:w="269" w:type="dxa"/>
          <w:trHeight w:val="297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ind w:rightChars="-441" w:right="-926" w:firstLineChars="1000" w:firstLine="2008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会所</w:t>
            </w:r>
            <w:r>
              <w:rPr>
                <w:b/>
                <w:bCs/>
                <w:kern w:val="0"/>
                <w:sz w:val="20"/>
                <w:szCs w:val="20"/>
              </w:rPr>
              <w:t>02</w:t>
            </w:r>
            <w:r>
              <w:rPr>
                <w:b/>
                <w:bCs/>
                <w:kern w:val="0"/>
                <w:sz w:val="20"/>
                <w:szCs w:val="20"/>
              </w:rPr>
              <w:t>表附表</w:t>
            </w:r>
            <w:r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BA6C75" w:rsidTr="003D7010">
        <w:trPr>
          <w:gridBefore w:val="1"/>
          <w:wBefore w:w="269" w:type="dxa"/>
          <w:trHeight w:val="297"/>
          <w:jc w:val="center"/>
        </w:trPr>
        <w:tc>
          <w:tcPr>
            <w:tcW w:w="2236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BA6C75" w:rsidRDefault="00BA6C75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项目</w:t>
            </w:r>
            <w:r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其中：合伙人（股东）工资薪酬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除合伙人（股东）外的高级经理级人员工资薪酬支出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除合伙人（股东）外的经理级人员工资薪酬支出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其他人员工资薪酬支出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职工福利费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办公费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差旅费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劳务费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邮电费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租赁费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其中：办公场所租赁支出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交通工具、办公设备租赁支出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物料用品消耗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折旧费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低值易耗品摊销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工作底稿印刷费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会议费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咨询费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业务招待费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税金及其他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计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A6C75" w:rsidRDefault="00BA6C75" w:rsidP="00BA6C75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BA6C75" w:rsidRDefault="00BA6C75" w:rsidP="00BA6C75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BA6C75" w:rsidRDefault="00BA6C75" w:rsidP="00BA6C75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BA6C75" w:rsidRDefault="00BA6C75" w:rsidP="00BA6C75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BA6C75" w:rsidRDefault="00BA6C75" w:rsidP="00BA6C75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BA6C75" w:rsidRDefault="00BA6C75" w:rsidP="00BA6C75">
      <w:r>
        <w:br w:type="page"/>
      </w:r>
    </w:p>
    <w:tbl>
      <w:tblPr>
        <w:tblW w:w="9120" w:type="dxa"/>
        <w:jc w:val="center"/>
        <w:tblLayout w:type="fixed"/>
        <w:tblLook w:val="0000"/>
      </w:tblPr>
      <w:tblGrid>
        <w:gridCol w:w="269"/>
        <w:gridCol w:w="5307"/>
        <w:gridCol w:w="992"/>
        <w:gridCol w:w="1276"/>
        <w:gridCol w:w="914"/>
        <w:gridCol w:w="362"/>
      </w:tblGrid>
      <w:tr w:rsidR="00BA6C75" w:rsidTr="003D7010">
        <w:trPr>
          <w:gridBefore w:val="1"/>
          <w:gridAfter w:val="1"/>
          <w:wBefore w:w="269" w:type="dxa"/>
          <w:wAfter w:w="362" w:type="dxa"/>
          <w:trHeight w:val="462"/>
          <w:jc w:val="center"/>
        </w:trPr>
        <w:tc>
          <w:tcPr>
            <w:tcW w:w="8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lastRenderedPageBreak/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b/>
                <w:bCs/>
                <w:kern w:val="0"/>
                <w:sz w:val="28"/>
                <w:szCs w:val="28"/>
              </w:rPr>
              <w:t>管理费用表</w:t>
            </w:r>
          </w:p>
        </w:tc>
      </w:tr>
      <w:tr w:rsidR="00BA6C75" w:rsidTr="003D7010">
        <w:trPr>
          <w:gridBefore w:val="1"/>
          <w:gridAfter w:val="1"/>
          <w:wBefore w:w="269" w:type="dxa"/>
          <w:wAfter w:w="362" w:type="dxa"/>
          <w:trHeight w:val="300"/>
          <w:jc w:val="center"/>
        </w:trPr>
        <w:tc>
          <w:tcPr>
            <w:tcW w:w="8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BA6C75" w:rsidTr="003D7010">
        <w:trPr>
          <w:trHeight w:val="255"/>
          <w:jc w:val="center"/>
        </w:trPr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会所</w:t>
            </w:r>
            <w:r>
              <w:rPr>
                <w:b/>
                <w:bCs/>
                <w:kern w:val="0"/>
                <w:sz w:val="20"/>
                <w:szCs w:val="20"/>
              </w:rPr>
              <w:t>02</w:t>
            </w:r>
            <w:r>
              <w:rPr>
                <w:b/>
                <w:bCs/>
                <w:kern w:val="0"/>
                <w:sz w:val="20"/>
                <w:szCs w:val="20"/>
              </w:rPr>
              <w:t>表附表</w:t>
            </w:r>
            <w:r>
              <w:rPr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BA6C75" w:rsidTr="003D7010">
        <w:trPr>
          <w:trHeight w:val="255"/>
          <w:jc w:val="center"/>
        </w:trPr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项目</w:t>
            </w:r>
            <w:r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其中：合伙人（股东）工资薪酬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除合伙人（股东）外的高级经理级人员工资薪酬支出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除合伙人（股东）外的经理级人员工资薪酬支出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其他人员工资薪酬支出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职工福利费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劳务费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邮电费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水电费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修理费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租赁费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其中：办公场所租赁支出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交通工具、办公设备租赁支出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教育培训支出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其中：境内培训支出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境外培训支出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技术开发费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其中：审计软件开发费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管理信息系统开发费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物料用品消耗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折旧费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低值易耗品摊销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失业保险费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劳动保险费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会议费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聘请中介机构费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咨询费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诉讼费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行业会费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业务招待费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上缴管理费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其中：上缴国内管理总部管理费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上交国际会计公司年费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税金及其他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存货盘亏或盘盈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计提坏帐准备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计提的存货跌价准备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捐赠支出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75" w:rsidRDefault="00BA6C75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A6C75" w:rsidTr="003D7010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6C75" w:rsidRDefault="00BA6C75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A6C75" w:rsidRDefault="00BA6C75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27BD7" w:rsidRDefault="00C27BD7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p w:rsidR="009B3A39" w:rsidRDefault="009B3A39">
      <w:pPr>
        <w:rPr>
          <w:rFonts w:hint="eastAsia"/>
        </w:rPr>
      </w:pPr>
    </w:p>
    <w:tbl>
      <w:tblPr>
        <w:tblW w:w="8237" w:type="dxa"/>
        <w:tblInd w:w="93" w:type="dxa"/>
        <w:tblLayout w:type="fixed"/>
        <w:tblLook w:val="0000"/>
      </w:tblPr>
      <w:tblGrid>
        <w:gridCol w:w="3091"/>
        <w:gridCol w:w="236"/>
        <w:gridCol w:w="1286"/>
        <w:gridCol w:w="1812"/>
        <w:gridCol w:w="72"/>
        <w:gridCol w:w="1740"/>
      </w:tblGrid>
      <w:tr w:rsidR="009B3A39" w:rsidTr="003D7010">
        <w:trPr>
          <w:trHeight w:val="555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B3A39" w:rsidRDefault="009B3A39" w:rsidP="003D701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lastRenderedPageBreak/>
              <w:t>表</w:t>
            </w:r>
            <w:r>
              <w:rPr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b/>
                <w:bCs/>
                <w:kern w:val="0"/>
                <w:sz w:val="28"/>
                <w:szCs w:val="28"/>
              </w:rPr>
              <w:t>：事务所基本情况表</w:t>
            </w:r>
          </w:p>
        </w:tc>
      </w:tr>
      <w:tr w:rsidR="009B3A39" w:rsidTr="003D7010">
        <w:trPr>
          <w:trHeight w:val="300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2014</w:t>
            </w:r>
            <w:r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9B3A39" w:rsidTr="003D7010">
        <w:trPr>
          <w:trHeight w:val="297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会所</w:t>
            </w:r>
            <w:r>
              <w:rPr>
                <w:b/>
                <w:bCs/>
                <w:kern w:val="0"/>
                <w:sz w:val="20"/>
                <w:szCs w:val="20"/>
              </w:rPr>
              <w:t>04</w:t>
            </w:r>
            <w:r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9B3A39" w:rsidTr="003D7010">
        <w:trPr>
          <w:trHeight w:val="297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年初数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年末数</w:t>
            </w: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一、事务所总人数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1</w:t>
            </w:r>
            <w:r>
              <w:rPr>
                <w:kern w:val="0"/>
                <w:sz w:val="20"/>
                <w:szCs w:val="20"/>
              </w:rPr>
              <w:t>、注册会计师人数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2</w:t>
            </w:r>
            <w:r>
              <w:rPr>
                <w:kern w:val="0"/>
                <w:sz w:val="20"/>
                <w:szCs w:val="20"/>
              </w:rPr>
              <w:t>、从业人员人数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</w:t>
            </w:r>
            <w:r>
              <w:rPr>
                <w:kern w:val="0"/>
                <w:sz w:val="20"/>
                <w:szCs w:val="20"/>
              </w:rPr>
              <w:t>其中：专职财会人员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二、合伙人（或）出资人人数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三、取得其他资格人数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1</w:t>
            </w:r>
            <w:r>
              <w:rPr>
                <w:kern w:val="0"/>
                <w:sz w:val="20"/>
                <w:szCs w:val="20"/>
              </w:rPr>
              <w:t>、注册税务师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2</w:t>
            </w:r>
            <w:r>
              <w:rPr>
                <w:kern w:val="0"/>
                <w:sz w:val="20"/>
                <w:szCs w:val="20"/>
              </w:rPr>
              <w:t>、注册评估师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3</w:t>
            </w:r>
            <w:r>
              <w:rPr>
                <w:kern w:val="0"/>
                <w:sz w:val="20"/>
                <w:szCs w:val="20"/>
              </w:rPr>
              <w:t>、工程造价师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4</w:t>
            </w:r>
            <w:r>
              <w:rPr>
                <w:kern w:val="0"/>
                <w:sz w:val="20"/>
                <w:szCs w:val="20"/>
              </w:rPr>
              <w:t>、土地估价师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5</w:t>
            </w:r>
            <w:r>
              <w:rPr>
                <w:kern w:val="0"/>
                <w:sz w:val="20"/>
                <w:szCs w:val="20"/>
              </w:rPr>
              <w:t>、律师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B3A39" w:rsidTr="003D7010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6</w:t>
            </w:r>
            <w:r>
              <w:rPr>
                <w:kern w:val="0"/>
                <w:sz w:val="20"/>
                <w:szCs w:val="20"/>
              </w:rPr>
              <w:t>、其他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>
      <w:pPr>
        <w:widowControl/>
        <w:jc w:val="left"/>
        <w:rPr>
          <w:rFonts w:eastAsia="仿宋_GB2312" w:hint="eastAsia"/>
          <w:b/>
          <w:bCs/>
          <w:color w:val="000000"/>
          <w:kern w:val="0"/>
          <w:sz w:val="28"/>
          <w:szCs w:val="28"/>
        </w:rPr>
      </w:pPr>
    </w:p>
    <w:tbl>
      <w:tblPr>
        <w:tblW w:w="8379" w:type="dxa"/>
        <w:tblInd w:w="93" w:type="dxa"/>
        <w:tblLayout w:type="fixed"/>
        <w:tblLook w:val="0000"/>
      </w:tblPr>
      <w:tblGrid>
        <w:gridCol w:w="10"/>
        <w:gridCol w:w="760"/>
        <w:gridCol w:w="379"/>
        <w:gridCol w:w="2621"/>
        <w:gridCol w:w="1490"/>
        <w:gridCol w:w="1418"/>
        <w:gridCol w:w="1701"/>
      </w:tblGrid>
      <w:tr w:rsidR="009B3A39" w:rsidTr="003D7010">
        <w:trPr>
          <w:trHeight w:val="477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B3A39" w:rsidRDefault="009B3A39" w:rsidP="003D701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表</w:t>
            </w:r>
            <w:r>
              <w:rPr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b/>
                <w:bCs/>
                <w:kern w:val="0"/>
                <w:sz w:val="28"/>
                <w:szCs w:val="28"/>
              </w:rPr>
              <w:t>2014</w:t>
            </w:r>
            <w:r>
              <w:rPr>
                <w:b/>
                <w:bCs/>
                <w:kern w:val="0"/>
                <w:sz w:val="28"/>
                <w:szCs w:val="28"/>
              </w:rPr>
              <w:t>年缴纳各税款情况表</w:t>
            </w:r>
          </w:p>
        </w:tc>
      </w:tr>
      <w:tr w:rsidR="009B3A39" w:rsidTr="003D7010">
        <w:trPr>
          <w:trHeight w:val="297"/>
        </w:trPr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会所</w:t>
            </w:r>
            <w:r>
              <w:rPr>
                <w:b/>
                <w:bCs/>
                <w:kern w:val="0"/>
                <w:sz w:val="20"/>
                <w:szCs w:val="20"/>
              </w:rPr>
              <w:t>05</w:t>
            </w:r>
            <w:r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9B3A39" w:rsidTr="003D7010">
        <w:trPr>
          <w:trHeight w:val="297"/>
        </w:trPr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9B3A39" w:rsidRDefault="009B3A39" w:rsidP="003D7010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税种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本年累计数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营业税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增值税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城市建设维护税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教育费附加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B3A39" w:rsidRDefault="009B3A39" w:rsidP="003D7010">
            <w:pPr>
              <w:widowControl/>
              <w:ind w:firstLineChars="100" w:firstLine="18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地方教育费附加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企业所得税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个人所得税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合伙人个人所得税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从业人员个人所得税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房产税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土地税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车船使用税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印花税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其他税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A39" w:rsidTr="003D7010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B3A39" w:rsidRDefault="009B3A39" w:rsidP="003D701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3A39" w:rsidRDefault="009B3A39" w:rsidP="003D701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 w:rsidP="009B3A39"/>
    <w:p w:rsidR="009B3A39" w:rsidRDefault="009B3A39"/>
    <w:sectPr w:rsidR="009B3A39" w:rsidSect="00730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CF9" w:rsidRDefault="00133CF9" w:rsidP="00BA6C75">
      <w:r>
        <w:separator/>
      </w:r>
    </w:p>
  </w:endnote>
  <w:endnote w:type="continuationSeparator" w:id="1">
    <w:p w:rsidR="00133CF9" w:rsidRDefault="00133CF9" w:rsidP="00BA6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CF9" w:rsidRDefault="00133CF9" w:rsidP="00BA6C75">
      <w:r>
        <w:separator/>
      </w:r>
    </w:p>
  </w:footnote>
  <w:footnote w:type="continuationSeparator" w:id="1">
    <w:p w:rsidR="00133CF9" w:rsidRDefault="00133CF9" w:rsidP="00BA6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C75"/>
    <w:rsid w:val="00133CF9"/>
    <w:rsid w:val="00730D5D"/>
    <w:rsid w:val="009B3A39"/>
    <w:rsid w:val="00BA6C75"/>
    <w:rsid w:val="00C2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C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C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716</Words>
  <Characters>4085</Characters>
  <Application>Microsoft Office Word</Application>
  <DocSecurity>0</DocSecurity>
  <Lines>34</Lines>
  <Paragraphs>9</Paragraphs>
  <ScaleCrop>false</ScaleCrop>
  <Company>Sky123.Org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2014-12-12T06:48:00Z</dcterms:created>
  <dcterms:modified xsi:type="dcterms:W3CDTF">2014-12-12T06:48:00Z</dcterms:modified>
</cp:coreProperties>
</file>